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5614" w14:textId="77777777" w:rsidR="00893FB3" w:rsidRPr="00885405" w:rsidRDefault="00893FB3" w:rsidP="00893FB3">
      <w:pPr>
        <w:rPr>
          <w:b/>
          <w:bCs/>
        </w:rPr>
      </w:pPr>
      <w:r w:rsidRPr="00885405">
        <w:rPr>
          <w:b/>
          <w:bCs/>
        </w:rPr>
        <w:t>National Learning Standards for AFBFA Specialty Crops Ag Mag</w:t>
      </w:r>
    </w:p>
    <w:p w14:paraId="4AE30FC3" w14:textId="77777777" w:rsidR="00893FB3" w:rsidRPr="00885405" w:rsidRDefault="00893FB3" w:rsidP="00893FB3">
      <w:pPr>
        <w:rPr>
          <w:i/>
          <w:iCs/>
        </w:rPr>
      </w:pPr>
      <w:r w:rsidRPr="00885405">
        <w:rPr>
          <w:i/>
          <w:iCs/>
        </w:rPr>
        <w:t>Standards Supported</w:t>
      </w:r>
    </w:p>
    <w:p w14:paraId="03E08529" w14:textId="220B44A8" w:rsidR="00893FB3" w:rsidRDefault="00893FB3" w:rsidP="00893FB3">
      <w:r>
        <w:t>The following standards identify general standard areas. Additiona</w:t>
      </w:r>
      <w:r w:rsidR="00885405">
        <w:t>l</w:t>
      </w:r>
      <w:r>
        <w:t xml:space="preserve"> specific standards that fall within these areas may also be addressed. </w:t>
      </w:r>
    </w:p>
    <w:p w14:paraId="576116C9" w14:textId="77777777" w:rsidR="00893FB3" w:rsidRDefault="00893FB3" w:rsidP="00893FB3">
      <w:r>
        <w:t>Career Development, National Career Development Association</w:t>
      </w:r>
    </w:p>
    <w:p w14:paraId="42B41342" w14:textId="77777777" w:rsidR="00893FB3" w:rsidRDefault="00893FB3" w:rsidP="00893FB3">
      <w:r>
        <w:t>K-6 3.0 Helping Pupils Understand Career Applications of Subject Matter (K-6th Grade)</w:t>
      </w:r>
    </w:p>
    <w:p w14:paraId="11539695" w14:textId="77777777" w:rsidR="00893FB3" w:rsidRDefault="00893FB3" w:rsidP="00893FB3">
      <w:r>
        <w:t>Common Core State Standards for English Language Arts</w:t>
      </w:r>
    </w:p>
    <w:p w14:paraId="4EC4902B" w14:textId="77777777" w:rsidR="00893FB3" w:rsidRDefault="00893FB3" w:rsidP="00893FB3">
      <w:r>
        <w:t>Reading Standards: Foundational Skills (K-5), Phonics and Word Recognition 3.0 (3rd, 4th, 5th Grade)</w:t>
      </w:r>
    </w:p>
    <w:p w14:paraId="65DBAABE" w14:textId="77777777" w:rsidR="00893FB3" w:rsidRDefault="00893FB3" w:rsidP="00893FB3">
      <w:r>
        <w:t>CSS.ELA-Literacy.RI.3.1: Ask and answer questions to demonstrate understanding of a text, referring explicitly to the text as the basis for the answers.</w:t>
      </w:r>
    </w:p>
    <w:p w14:paraId="37323528" w14:textId="77777777" w:rsidR="00893FB3" w:rsidRDefault="00893FB3" w:rsidP="00893FB3">
      <w:r>
        <w:t>CSS.ELA-Literacy.W3.3: Write narratives to develop real or imagined experiences or events using effective technique, descriptive details, and clear event sequences.</w:t>
      </w:r>
    </w:p>
    <w:p w14:paraId="1C2E1C38" w14:textId="77777777" w:rsidR="00893FB3" w:rsidRDefault="00893FB3" w:rsidP="00893FB3">
      <w:r>
        <w:t>Common Core State Standards for Mathematics</w:t>
      </w:r>
    </w:p>
    <w:p w14:paraId="2FFD5E45" w14:textId="77777777" w:rsidR="00893FB3" w:rsidRDefault="00893FB3" w:rsidP="00893FB3">
      <w:r>
        <w:t>Grade 3, Critical area (2): developing understanding of fractions</w:t>
      </w:r>
    </w:p>
    <w:p w14:paraId="26165350" w14:textId="77777777" w:rsidR="00893FB3" w:rsidRDefault="00893FB3" w:rsidP="00893FB3">
      <w:r>
        <w:t>Grade 4, Critical Area (2) developing an understanding of fraction equivalence.</w:t>
      </w:r>
    </w:p>
    <w:p w14:paraId="4186DA29" w14:textId="77777777" w:rsidR="00893FB3" w:rsidRDefault="00893FB3" w:rsidP="00893FB3">
      <w:r>
        <w:t xml:space="preserve">CSS.MATH.CONTENT.3.MD.B.3 Draw a scaled picture graph and a scaled bar graph </w:t>
      </w:r>
    </w:p>
    <w:p w14:paraId="6D6C3647" w14:textId="77777777" w:rsidR="00893FB3" w:rsidRDefault="00893FB3" w:rsidP="00893FB3">
      <w:r>
        <w:t xml:space="preserve">to represent a data set. </w:t>
      </w:r>
    </w:p>
    <w:p w14:paraId="6B6B2465" w14:textId="77777777" w:rsidR="00893FB3" w:rsidRDefault="00893FB3" w:rsidP="00893FB3">
      <w:r>
        <w:t>Next Generation Science Standards Disciplinary Core Ideas</w:t>
      </w:r>
    </w:p>
    <w:p w14:paraId="08603865" w14:textId="77777777" w:rsidR="00893FB3" w:rsidRDefault="00893FB3" w:rsidP="00893FB3">
      <w:r>
        <w:t>3-LS1 From molecules to Organisms: Structures and Processes.</w:t>
      </w:r>
    </w:p>
    <w:p w14:paraId="6E603E59" w14:textId="77777777" w:rsidR="00893FB3" w:rsidRDefault="00893FB3" w:rsidP="00893FB3">
      <w:r>
        <w:t>Social Sciences, National Council for the Social Studies</w:t>
      </w:r>
    </w:p>
    <w:p w14:paraId="7D44DD5B" w14:textId="77777777" w:rsidR="00893FB3" w:rsidRDefault="00893FB3" w:rsidP="00893FB3">
      <w:r>
        <w:t>NSS-G.K-12.2 Places and Regions</w:t>
      </w:r>
    </w:p>
    <w:p w14:paraId="55ECE42B" w14:textId="77777777" w:rsidR="00893FB3" w:rsidRPr="00885405" w:rsidRDefault="00893FB3" w:rsidP="00893FB3">
      <w:pPr>
        <w:rPr>
          <w:i/>
          <w:iCs/>
        </w:rPr>
      </w:pPr>
      <w:r w:rsidRPr="00885405">
        <w:rPr>
          <w:i/>
          <w:iCs/>
        </w:rPr>
        <w:t>References</w:t>
      </w:r>
    </w:p>
    <w:p w14:paraId="7BFA260D" w14:textId="77777777" w:rsidR="00893FB3" w:rsidRDefault="00893FB3" w:rsidP="00893FB3">
      <w:r>
        <w:t xml:space="preserve">i U.S. Department of Agriculture, Agricultural Marketing Service. (n.d.) What is a specialty crop? Retrieved from https://www.ams.usda.gov/services/grants/scbgp/specialty-crop. </w:t>
      </w:r>
    </w:p>
    <w:p w14:paraId="203C581A" w14:textId="4692B829" w:rsidR="00893FB3" w:rsidRDefault="00893FB3" w:rsidP="00893FB3">
      <w:r>
        <w:t xml:space="preserve">ii Kelley, K. M., Kime, L. F., Harper, J. K. (2013). Community supported agriculture. (Publication No. EE0061). State College, Pennsylvania: Penn State College of Agricultural </w:t>
      </w:r>
      <w:r>
        <w:lastRenderedPageBreak/>
        <w:t xml:space="preserve">Sciences. Retrieved from http://extension.psu.edu/business/ag-alternatives/marketing/community-supported-agriculture-csa.  </w:t>
      </w:r>
    </w:p>
    <w:p w14:paraId="43275A7D" w14:textId="11B09E61" w:rsidR="00893FB3" w:rsidRDefault="00893FB3" w:rsidP="00893FB3">
      <w:r w:rsidRPr="00893FB3">
        <w:t xml:space="preserve">iii Food and Agriculture Organization of the United Nations, Statistics Division. (2015). FAOSTAT. Retrieved from </w:t>
      </w:r>
      <w:hyperlink r:id="rId4" w:history="1">
        <w:r w:rsidRPr="007C6F07">
          <w:rPr>
            <w:rStyle w:val="Hyperlink"/>
          </w:rPr>
          <w:t>http://faostat3.fao.org/browse/Q/QC/E</w:t>
        </w:r>
      </w:hyperlink>
    </w:p>
    <w:p w14:paraId="116E6003" w14:textId="77777777" w:rsidR="00893FB3" w:rsidRDefault="00893FB3" w:rsidP="00893FB3">
      <w:r>
        <w:t xml:space="preserve">iv U.S. Department of Agriculture, National Agriculture Statistics Service. (2012).  Quick stats: Raspberries. Retrieved from https://quickstats.nass.usda.gov/results/2A8E8883-D434-3ADA-856B-008D9FF03388. </w:t>
      </w:r>
    </w:p>
    <w:p w14:paraId="5266207D" w14:textId="77777777" w:rsidR="00893FB3" w:rsidRDefault="00893FB3" w:rsidP="00893FB3">
      <w:r>
        <w:t>v California Walnuts. (2016). Walnut history &amp; cultivation. Folsom, California: California Walnut Commis-sion. Retrieved from http://www.walnuts.org/about-walnuts/walnut-history/</w:t>
      </w:r>
    </w:p>
    <w:p w14:paraId="32F94D9A" w14:textId="77777777" w:rsidR="00893FB3" w:rsidRDefault="00893FB3" w:rsidP="00893FB3">
      <w:r>
        <w:t>vi California Walnuts. (2016). How walnuts are grown. Folsom, California: California Walnut Commission. Retrieved from http://www.walnuts.org/about-walnuts/how-walnuts-are-grown/</w:t>
      </w:r>
    </w:p>
    <w:p w14:paraId="2122DFE5" w14:textId="77777777" w:rsidR="00893FB3" w:rsidRDefault="00893FB3" w:rsidP="00893FB3">
      <w:r>
        <w:t>vii Harvard T. H. Chan, School of Public Health. (2016). Omega-3 fatty acids: An essential contribution. The Nutrition Source. Boston, MA: The President and Fellows of Harvard College. Retrieved from https://www.hsph.harvard.edu/nutritionsource/omega-3-fats/</w:t>
      </w:r>
    </w:p>
    <w:p w14:paraId="51F40A97" w14:textId="77777777" w:rsidR="00893FB3" w:rsidRDefault="00893FB3" w:rsidP="00893FB3">
      <w:r>
        <w:t xml:space="preserve">viii USA Dry Pea &amp; Lentil Council. (n.d.). USA dry pea, lentil &amp; chickpea production. Retrieved from http://agresearch.montana.edu/wtarc/producerinfo/agronomy-nutrient-management/Pulses/USADryPea-Council%20FactSheet.pdf. </w:t>
      </w:r>
    </w:p>
    <w:p w14:paraId="1A4717C0" w14:textId="77777777" w:rsidR="00893FB3" w:rsidRDefault="00893FB3" w:rsidP="00893FB3">
      <w:r>
        <w:t xml:space="preserve">ix Zeratsky, K. (2014, July 3). I know lentils are supposed to be good for me. But how do I prepare them?Rochester, MN: Mayo Foundation for Medical Education and Research. Retrieved from http://www.may-oclinic.org/healthy-lifestyle/nutrition-and-healthy-eating/expert-answers/lentils/faq-20058072. </w:t>
      </w:r>
    </w:p>
    <w:p w14:paraId="3466F2DF" w14:textId="77777777" w:rsidR="00893FB3" w:rsidRDefault="00893FB3" w:rsidP="00893FB3">
      <w:r>
        <w:t>x American Pulse Council &amp; USA Dry Pea &amp; Lentil Council. (2016) USA pulses. Retrieved from</w:t>
      </w:r>
    </w:p>
    <w:p w14:paraId="6C8031D8" w14:textId="77777777" w:rsidR="00893FB3" w:rsidRDefault="00893FB3" w:rsidP="00893FB3">
      <w:r>
        <w:t>http://www.cookingwithpulses.com/about-pulses/health-nutrition/</w:t>
      </w:r>
    </w:p>
    <w:p w14:paraId="0D052DB3" w14:textId="77777777" w:rsidR="00893FB3" w:rsidRDefault="00893FB3" w:rsidP="00893FB3">
      <w:r>
        <w:t>xi U.S. Department of Agriculture, National Agriculture Statistics Service. (2012).  Quick stats: Mint. Retrieved from https://quickstats.nass.usda.gov/results/CC134BF9-13DC-3FC0-8303-4D7ECA73EA9C</w:t>
      </w:r>
    </w:p>
    <w:p w14:paraId="1AB6D3D1" w14:textId="77777777" w:rsidR="00893FB3" w:rsidRDefault="00893FB3" w:rsidP="00893FB3">
      <w:r>
        <w:t>xii Idaho Mint Commission. (2014). History of mint growing in Idaho. Retrieved from</w:t>
      </w:r>
    </w:p>
    <w:p w14:paraId="72E8BDB5" w14:textId="77777777" w:rsidR="00893FB3" w:rsidRDefault="00893FB3" w:rsidP="00893FB3">
      <w:r>
        <w:t>http://idahomint.org/index.html</w:t>
      </w:r>
    </w:p>
    <w:p w14:paraId="65C2BF37" w14:textId="77777777" w:rsidR="00893FB3" w:rsidRDefault="00893FB3" w:rsidP="00893FB3">
      <w:r>
        <w:lastRenderedPageBreak/>
        <w:t>xiii Bates, R. M., Harper, J. K, Kime, L. F., Kuhns, L. J., Parsons, B., Slaybaugh, S. A., &amp; Slaybaugh, D. A.(2013). Christmas tree production. (Publication No. EE0062). State College, Pennsylvania: Penn State College of Agricultural Sciences. Retrieved from http://extension.psu.edu/business/ag-</w:t>
      </w:r>
    </w:p>
    <w:p w14:paraId="7B2E818F" w14:textId="77777777" w:rsidR="00893FB3" w:rsidRDefault="00893FB3" w:rsidP="00893FB3">
      <w:r>
        <w:t>alternatives/forestry/christmas-tree-production</w:t>
      </w:r>
    </w:p>
    <w:p w14:paraId="422D5052" w14:textId="77777777" w:rsidR="00893FB3" w:rsidRDefault="00893FB3" w:rsidP="00893FB3">
      <w:r>
        <w:t>xiv Teleflora. (2015, April 1). 10 weird facts about tulips. Retrieved from</w:t>
      </w:r>
    </w:p>
    <w:p w14:paraId="5F6F3FEA" w14:textId="77777777" w:rsidR="00893FB3" w:rsidRDefault="00893FB3" w:rsidP="00893FB3">
      <w:r>
        <w:t>http://www.teleflora.com/blog/10-weird-facts-about-tulips/</w:t>
      </w:r>
    </w:p>
    <w:p w14:paraId="49F3E3F3" w14:textId="77777777" w:rsidR="00893FB3" w:rsidRDefault="00893FB3" w:rsidP="00893FB3">
      <w:r>
        <w:t xml:space="preserve">xv University of Maryland: Maryland Cooperative Extension. (Production of tulips as cut flowers. (n.d.). </w:t>
      </w:r>
    </w:p>
    <w:p w14:paraId="2C7CC95B" w14:textId="77777777" w:rsidR="00893FB3" w:rsidRDefault="00893FB3" w:rsidP="00893FB3">
      <w:r>
        <w:t>Production of tulips as cut flowers (Fact Sheet 837). Retrieved from https://extension.umd.edu/sites/de-fault/files/_docs/programs/ipmnet/FS837TulipsAsCutFlowers-Commercial.pdf</w:t>
      </w:r>
    </w:p>
    <w:p w14:paraId="01029C28" w14:textId="4A456700" w:rsidR="00893FB3" w:rsidRDefault="00893FB3" w:rsidP="00893FB3">
      <w:r>
        <w:t>xvi Eating Well Test Kitchen. (2005, August) Watermelon salsa. New York, NY: Meredith Corporation. Retrieved from  http://www.eatingwell.com/recipe/249004/watermelon-salsa</w:t>
      </w:r>
    </w:p>
    <w:sectPr w:rsidR="0089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NQMiMzNzY2MjQyUdpeDU4uLM/DyQAsNaAG3/0RAsAAAA"/>
  </w:docVars>
  <w:rsids>
    <w:rsidRoot w:val="00893FB3"/>
    <w:rsid w:val="00137B68"/>
    <w:rsid w:val="00885405"/>
    <w:rsid w:val="008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FAD7"/>
  <w15:chartTrackingRefBased/>
  <w15:docId w15:val="{E0004567-E7D6-44A5-ACE0-9C8A060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F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F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ostat3.fao.org/browse/Q/QC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4021</Characters>
  <Application>Microsoft Office Word</Application>
  <DocSecurity>0</DocSecurity>
  <Lines>111</Lines>
  <Paragraphs>51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Andrews</dc:creator>
  <cp:keywords/>
  <dc:description/>
  <cp:lastModifiedBy>Sydney Andrews</cp:lastModifiedBy>
  <cp:revision>2</cp:revision>
  <dcterms:created xsi:type="dcterms:W3CDTF">2024-10-02T15:25:00Z</dcterms:created>
  <dcterms:modified xsi:type="dcterms:W3CDTF">2024-10-02T15:28:00Z</dcterms:modified>
</cp:coreProperties>
</file>