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85" w:rsidRDefault="003E6585" w:rsidP="003E65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3600" cy="79107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1074"/>
                    </a:xfrm>
                    <a:prstGeom prst="rect">
                      <a:avLst/>
                    </a:prstGeom>
                    <a:noFill/>
                    <a:ln>
                      <a:noFill/>
                    </a:ln>
                  </pic:spPr>
                </pic:pic>
              </a:graphicData>
            </a:graphic>
          </wp:inline>
        </w:drawing>
      </w:r>
    </w:p>
    <w:p w:rsidR="00B64462" w:rsidRDefault="00B64462" w:rsidP="003E65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White-Reinhardt Mini-Grant Application Process</w:t>
      </w:r>
    </w:p>
    <w:p w:rsidR="003E6585" w:rsidRDefault="003E6585" w:rsidP="003E6585">
      <w:pPr>
        <w:autoSpaceDE w:val="0"/>
        <w:autoSpaceDN w:val="0"/>
        <w:adjustRightInd w:val="0"/>
        <w:spacing w:after="0" w:line="240" w:lineRule="auto"/>
        <w:jc w:val="center"/>
        <w:rPr>
          <w:rFonts w:ascii="Times New Roman" w:hAnsi="Times New Roman" w:cs="Times New Roman"/>
          <w:b/>
          <w:bCs/>
          <w:sz w:val="24"/>
          <w:szCs w:val="24"/>
        </w:rPr>
      </w:pPr>
    </w:p>
    <w:p w:rsidR="00B64462" w:rsidRDefault="00B64462" w:rsidP="00B6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About:</w:t>
      </w:r>
      <w:r w:rsidR="003E6585">
        <w:rPr>
          <w:rFonts w:ascii="Times New Roman" w:hAnsi="Times New Roman" w:cs="Times New Roman"/>
          <w:b/>
          <w:bCs/>
          <w:sz w:val="24"/>
          <w:szCs w:val="24"/>
        </w:rPr>
        <w:t xml:space="preserve"> </w:t>
      </w:r>
      <w:r>
        <w:rPr>
          <w:rFonts w:ascii="Times New Roman" w:hAnsi="Times New Roman" w:cs="Times New Roman"/>
          <w:sz w:val="24"/>
          <w:szCs w:val="24"/>
        </w:rPr>
        <w:t>The White-Reinhardt Fund for Education is a special funding opportunity from the American Farm Bureau Foundation for Agriculture</w:t>
      </w:r>
      <w:r>
        <w:rPr>
          <w:rFonts w:ascii="Times New Roman" w:hAnsi="Times New Roman" w:cs="Times New Roman"/>
          <w:sz w:val="16"/>
          <w:szCs w:val="16"/>
        </w:rPr>
        <w:t xml:space="preserve">® </w:t>
      </w:r>
      <w:r>
        <w:rPr>
          <w:rFonts w:ascii="Times New Roman" w:hAnsi="Times New Roman" w:cs="Times New Roman"/>
          <w:sz w:val="24"/>
          <w:szCs w:val="24"/>
        </w:rPr>
        <w:t>in cooperation with the American Farm Bureau</w:t>
      </w:r>
      <w:r>
        <w:rPr>
          <w:rFonts w:ascii="Times New Roman" w:hAnsi="Times New Roman" w:cs="Times New Roman"/>
          <w:sz w:val="16"/>
          <w:szCs w:val="16"/>
        </w:rPr>
        <w:t xml:space="preserve">® </w:t>
      </w:r>
      <w:r>
        <w:rPr>
          <w:rFonts w:ascii="Times New Roman" w:hAnsi="Times New Roman" w:cs="Times New Roman"/>
          <w:sz w:val="24"/>
          <w:szCs w:val="24"/>
        </w:rPr>
        <w:t>Women’s Leadership Committee. It was established to honor two former chairs of that committee (Berta White and Linda Reinhardt, leaders in the national effort to improve agricultural literacy) by enlarging agricultural literacy efforts across the United States. The mini-grant is one of two components of the fund.</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p>
    <w:p w:rsidR="00B64462" w:rsidRDefault="00B64462" w:rsidP="00B6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Mini-grants are offered to state and county Farm Bureaus in amounts up to $500 for classroom education programs for grades K-12 to initiate new programs or expand existing programs to additional grade levels or new subject areas. The purpose of the fund is to support projects that will expand agricultural literacy.</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p>
    <w:p w:rsidR="00B64462" w:rsidRDefault="00B64462" w:rsidP="00B6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Eligibility: </w:t>
      </w:r>
      <w:r>
        <w:rPr>
          <w:rFonts w:ascii="Times New Roman" w:hAnsi="Times New Roman" w:cs="Times New Roman"/>
          <w:sz w:val="24"/>
          <w:szCs w:val="24"/>
        </w:rPr>
        <w:t>Mini-grants are offered to state and county Farm Bureaus on a competitive basis with priority given to those programs demonstrating a need for financial support.</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p>
    <w:p w:rsidR="00B64462" w:rsidRDefault="00B64462" w:rsidP="00B64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Mini-Grant Application Timeline:</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will be two application cycles throughout the year.</w:t>
      </w:r>
    </w:p>
    <w:p w:rsidR="00B64462" w:rsidRDefault="00B64462" w:rsidP="00B64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Cycle 1:</w:t>
      </w:r>
    </w:p>
    <w:p w:rsidR="00792966" w:rsidRPr="00792966"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2966">
        <w:rPr>
          <w:rFonts w:ascii="Times New Roman" w:hAnsi="Times New Roman" w:cs="Times New Roman"/>
          <w:sz w:val="24"/>
          <w:szCs w:val="24"/>
        </w:rPr>
        <w:t xml:space="preserve">Applications will be </w:t>
      </w:r>
      <w:r w:rsidRPr="00792966">
        <w:rPr>
          <w:rFonts w:ascii="Times New Roman" w:hAnsi="Times New Roman" w:cs="Times New Roman"/>
          <w:b/>
          <w:bCs/>
          <w:sz w:val="24"/>
          <w:szCs w:val="24"/>
        </w:rPr>
        <w:t xml:space="preserve">due October 15 </w:t>
      </w:r>
    </w:p>
    <w:p w:rsidR="00B64462" w:rsidRPr="00792966" w:rsidRDefault="00792966"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2966">
        <w:rPr>
          <w:rFonts w:ascii="Times New Roman" w:hAnsi="Times New Roman" w:cs="Times New Roman"/>
          <w:bCs/>
          <w:sz w:val="24"/>
          <w:szCs w:val="24"/>
        </w:rPr>
        <w:t>Farm Bureaus have until</w:t>
      </w:r>
      <w:r>
        <w:rPr>
          <w:rFonts w:ascii="Times New Roman" w:hAnsi="Times New Roman" w:cs="Times New Roman"/>
          <w:b/>
          <w:bCs/>
          <w:sz w:val="24"/>
          <w:szCs w:val="24"/>
        </w:rPr>
        <w:t xml:space="preserve"> Nov 1 </w:t>
      </w:r>
      <w:r w:rsidRPr="00792966">
        <w:rPr>
          <w:rFonts w:ascii="Times New Roman" w:hAnsi="Times New Roman" w:cs="Times New Roman"/>
          <w:bCs/>
          <w:sz w:val="24"/>
          <w:szCs w:val="24"/>
        </w:rPr>
        <w:t xml:space="preserve">to approve grants. </w:t>
      </w:r>
    </w:p>
    <w:p w:rsidR="00B64462" w:rsidRP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64462">
        <w:rPr>
          <w:rFonts w:ascii="Times New Roman" w:hAnsi="Times New Roman" w:cs="Times New Roman"/>
          <w:sz w:val="24"/>
          <w:szCs w:val="24"/>
        </w:rPr>
        <w:t>Recipients will be notified by early January for February through July projects.</w:t>
      </w:r>
    </w:p>
    <w:p w:rsidR="00B64462" w:rsidRP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64462">
        <w:rPr>
          <w:rFonts w:ascii="Times New Roman" w:hAnsi="Times New Roman" w:cs="Times New Roman"/>
          <w:sz w:val="24"/>
          <w:szCs w:val="24"/>
        </w:rPr>
        <w:t>Initial funding will be issued by February.</w:t>
      </w:r>
    </w:p>
    <w:p w:rsidR="00B64462" w:rsidRP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64462">
        <w:rPr>
          <w:rFonts w:ascii="Times New Roman" w:hAnsi="Times New Roman" w:cs="Times New Roman"/>
          <w:sz w:val="24"/>
          <w:szCs w:val="24"/>
        </w:rPr>
        <w:t>Reports will be due by November 30 the following year and final payments processed.</w:t>
      </w:r>
    </w:p>
    <w:p w:rsidR="00B64462" w:rsidRDefault="00B64462" w:rsidP="00B64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Cycle 2:</w:t>
      </w:r>
    </w:p>
    <w:p w:rsidR="00792966"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2966">
        <w:rPr>
          <w:rFonts w:ascii="Times New Roman" w:hAnsi="Times New Roman" w:cs="Times New Roman"/>
          <w:sz w:val="24"/>
          <w:szCs w:val="24"/>
        </w:rPr>
        <w:t>Applications will be due April 15</w:t>
      </w:r>
      <w:r w:rsidR="00EB02C5">
        <w:rPr>
          <w:rFonts w:ascii="Times New Roman" w:hAnsi="Times New Roman" w:cs="Times New Roman"/>
          <w:sz w:val="24"/>
          <w:szCs w:val="24"/>
        </w:rPr>
        <w:t xml:space="preserve">- extended to </w:t>
      </w:r>
      <w:r w:rsidR="00EB02C5" w:rsidRPr="00EB02C5">
        <w:rPr>
          <w:rFonts w:ascii="Times New Roman" w:hAnsi="Times New Roman" w:cs="Times New Roman"/>
          <w:b/>
          <w:sz w:val="24"/>
          <w:szCs w:val="24"/>
        </w:rPr>
        <w:t>April 29</w:t>
      </w:r>
      <w:r w:rsidRPr="00792966">
        <w:rPr>
          <w:rFonts w:ascii="Times New Roman" w:hAnsi="Times New Roman" w:cs="Times New Roman"/>
          <w:sz w:val="24"/>
          <w:szCs w:val="24"/>
        </w:rPr>
        <w:t xml:space="preserve"> </w:t>
      </w:r>
    </w:p>
    <w:p w:rsidR="00B64462" w:rsidRPr="00EB02C5" w:rsidRDefault="00792966" w:rsidP="00B6446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92966">
        <w:rPr>
          <w:rFonts w:ascii="Times New Roman" w:hAnsi="Times New Roman" w:cs="Times New Roman"/>
          <w:bCs/>
          <w:sz w:val="24"/>
          <w:szCs w:val="24"/>
        </w:rPr>
        <w:t>Farm Bureaus have until</w:t>
      </w:r>
      <w:r>
        <w:rPr>
          <w:rFonts w:ascii="Times New Roman" w:hAnsi="Times New Roman" w:cs="Times New Roman"/>
          <w:b/>
          <w:bCs/>
          <w:sz w:val="24"/>
          <w:szCs w:val="24"/>
        </w:rPr>
        <w:t xml:space="preserve"> May 1 </w:t>
      </w:r>
      <w:r w:rsidRPr="00792966">
        <w:rPr>
          <w:rFonts w:ascii="Times New Roman" w:hAnsi="Times New Roman" w:cs="Times New Roman"/>
          <w:bCs/>
          <w:sz w:val="24"/>
          <w:szCs w:val="24"/>
        </w:rPr>
        <w:t>to approve grants</w:t>
      </w:r>
      <w:r w:rsidR="00EB02C5">
        <w:rPr>
          <w:rFonts w:ascii="Times New Roman" w:hAnsi="Times New Roman" w:cs="Times New Roman"/>
          <w:sz w:val="24"/>
          <w:szCs w:val="24"/>
        </w:rPr>
        <w:t xml:space="preserve">- extended to </w:t>
      </w:r>
      <w:r w:rsidR="00EB02C5" w:rsidRPr="00EB02C5">
        <w:rPr>
          <w:rFonts w:ascii="Times New Roman" w:hAnsi="Times New Roman" w:cs="Times New Roman"/>
          <w:b/>
          <w:sz w:val="24"/>
          <w:szCs w:val="24"/>
        </w:rPr>
        <w:t>May 13</w:t>
      </w:r>
    </w:p>
    <w:p w:rsid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Recipients will be notified by early July for August through December projects</w:t>
      </w:r>
    </w:p>
    <w:p w:rsid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Initial funding will be issued by August.</w:t>
      </w:r>
    </w:p>
    <w:p w:rsidR="00B64462"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Reports will be due by May 31 the following year and final payments processed</w:t>
      </w:r>
    </w:p>
    <w:p w:rsidR="00B64462" w:rsidRDefault="00B64462" w:rsidP="00B64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Application Guidelines:</w:t>
      </w:r>
    </w:p>
    <w:p w:rsidR="00B64462" w:rsidRDefault="00B64462" w:rsidP="003E658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Mini-grant applications must be completed and submitted via online submission.</w:t>
      </w:r>
      <w:r w:rsidR="003E6585">
        <w:rPr>
          <w:rFonts w:ascii="Times New Roman" w:hAnsi="Times New Roman" w:cs="Times New Roman"/>
          <w:sz w:val="24"/>
          <w:szCs w:val="24"/>
        </w:rPr>
        <w:t xml:space="preserve"> The Foundation will send applications to the state Farm Bureau official administrator or agricultural literacy coordinator for approval.</w:t>
      </w:r>
    </w:p>
    <w:p w:rsidR="00B64462" w:rsidRPr="003E6585" w:rsidRDefault="00B64462" w:rsidP="003E658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sz w:val="24"/>
          <w:szCs w:val="24"/>
        </w:rPr>
        <w:t xml:space="preserve">Applications to the American Farm Bureau Foundation for Agriculture must be </w:t>
      </w:r>
      <w:r w:rsidR="003E6585">
        <w:rPr>
          <w:rFonts w:ascii="Times New Roman" w:hAnsi="Times New Roman" w:cs="Times New Roman"/>
          <w:sz w:val="24"/>
          <w:szCs w:val="24"/>
        </w:rPr>
        <w:t>approved</w:t>
      </w:r>
      <w:r w:rsidRPr="003E6585">
        <w:rPr>
          <w:rFonts w:ascii="Times New Roman" w:hAnsi="Times New Roman" w:cs="Times New Roman"/>
          <w:sz w:val="24"/>
          <w:szCs w:val="24"/>
        </w:rPr>
        <w:t xml:space="preserve"> by</w:t>
      </w:r>
      <w:r w:rsidR="003E6585">
        <w:rPr>
          <w:rFonts w:ascii="Times New Roman" w:hAnsi="Times New Roman" w:cs="Times New Roman"/>
          <w:sz w:val="24"/>
          <w:szCs w:val="24"/>
        </w:rPr>
        <w:t xml:space="preserve"> </w:t>
      </w:r>
      <w:r w:rsidRPr="003E6585">
        <w:rPr>
          <w:rFonts w:ascii="Times New Roman" w:hAnsi="Times New Roman" w:cs="Times New Roman"/>
          <w:sz w:val="24"/>
          <w:szCs w:val="24"/>
        </w:rPr>
        <w:t>May 1 for Fall/Winter programs or November 1 for Spring/Summer programs.</w:t>
      </w:r>
    </w:p>
    <w:p w:rsidR="00B64462" w:rsidRDefault="00B64462" w:rsidP="003E658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projects selected for mini-grants will receive one-half of the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at the beginning of the project and the balance upon completion of the project and submission of a final written report to the American Farm Bureau Foundation for Agriculture via online submission.</w:t>
      </w:r>
    </w:p>
    <w:p w:rsidR="00B64462" w:rsidRDefault="00B64462" w:rsidP="003E658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Both county Farm Bureaus and state Farm Bureaus in the same state are eligible to apply. </w:t>
      </w:r>
      <w:r w:rsidRPr="003E6585">
        <w:rPr>
          <w:rFonts w:ascii="Times New Roman" w:hAnsi="Times New Roman" w:cs="Times New Roman"/>
          <w:b/>
          <w:sz w:val="24"/>
          <w:szCs w:val="24"/>
        </w:rPr>
        <w:t>Each county Farm Bureau may submit only one application for a county project</w:t>
      </w:r>
      <w:r>
        <w:rPr>
          <w:rFonts w:ascii="Times New Roman" w:hAnsi="Times New Roman" w:cs="Times New Roman"/>
          <w:sz w:val="24"/>
          <w:szCs w:val="24"/>
        </w:rPr>
        <w:t>. Each state Farm Bureau may submit only one application for a statewide project in addition to any county projects (one per county).</w:t>
      </w:r>
    </w:p>
    <w:p w:rsidR="003E6585"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submitting county applications, the state is verifying that the request originates with a </w:t>
      </w:r>
      <w:r w:rsidRPr="003E6585">
        <w:rPr>
          <w:rFonts w:ascii="Times New Roman" w:hAnsi="Times New Roman" w:cs="Times New Roman"/>
          <w:sz w:val="24"/>
          <w:szCs w:val="24"/>
        </w:rPr>
        <w:t>county Farm Bureau.</w:t>
      </w:r>
    </w:p>
    <w:p w:rsidR="003E6585" w:rsidRDefault="003E6585" w:rsidP="00B644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b/>
          <w:sz w:val="24"/>
          <w:szCs w:val="24"/>
        </w:rPr>
        <w:t>F</w:t>
      </w:r>
      <w:r w:rsidR="00B64462" w:rsidRPr="003E6585">
        <w:rPr>
          <w:rFonts w:ascii="Times New Roman" w:hAnsi="Times New Roman" w:cs="Times New Roman"/>
          <w:b/>
          <w:bCs/>
          <w:sz w:val="24"/>
          <w:szCs w:val="24"/>
        </w:rPr>
        <w:t xml:space="preserve">unding is not available for mileage, field trips, landscaping projects, butterfly gardens, wages and benefits, safety programs or one-time consumable products such as copying, paper, seeds or meals. </w:t>
      </w:r>
      <w:r w:rsidR="00B64462" w:rsidRPr="003E6585">
        <w:rPr>
          <w:rFonts w:ascii="Times New Roman" w:hAnsi="Times New Roman" w:cs="Times New Roman"/>
          <w:sz w:val="24"/>
          <w:szCs w:val="24"/>
        </w:rPr>
        <w:t>The intent is to build capacity by funding items that can be used repeatedly.</w:t>
      </w:r>
    </w:p>
    <w:p w:rsidR="00B64462" w:rsidRPr="003E6585" w:rsidRDefault="00B64462" w:rsidP="00B6446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E6585">
        <w:rPr>
          <w:rFonts w:ascii="Times New Roman" w:hAnsi="Times New Roman" w:cs="Times New Roman"/>
          <w:sz w:val="24"/>
          <w:szCs w:val="24"/>
        </w:rPr>
        <w:t xml:space="preserve">Grant payments can be made only to a state or county Farm Bureau. </w:t>
      </w:r>
      <w:r w:rsidRPr="003E6585">
        <w:rPr>
          <w:rFonts w:ascii="Times New Roman" w:hAnsi="Times New Roman" w:cs="Times New Roman"/>
          <w:b/>
          <w:sz w:val="24"/>
          <w:szCs w:val="24"/>
        </w:rPr>
        <w:t>Payments cannot be made to individuals or to other organizations.</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p>
    <w:p w:rsidR="00B64462" w:rsidRDefault="00B64462" w:rsidP="00B64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Selection Criteria:</w:t>
      </w:r>
    </w:p>
    <w:p w:rsidR="00B64462" w:rsidRDefault="00B64462" w:rsidP="00B6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applications must be for agricultural literacy programs. This program is not to address farm safety education. Due to the large number of applications, all applications will be pre-screened for compliance with grant proposal guidelines. Any grant application not meeting guidelines will be eliminated from the judging process prior to examination by judges. The following areas will disqualify:</w:t>
      </w:r>
    </w:p>
    <w:p w:rsidR="00B64462" w:rsidRPr="003E6585" w:rsidRDefault="00B64462" w:rsidP="003E658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sz w:val="24"/>
          <w:szCs w:val="24"/>
        </w:rPr>
        <w:t>Applicant failing to follow directions</w:t>
      </w:r>
    </w:p>
    <w:p w:rsidR="00B64462" w:rsidRPr="003E6585" w:rsidRDefault="00B64462" w:rsidP="003E658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sz w:val="24"/>
          <w:szCs w:val="24"/>
        </w:rPr>
        <w:t>Applications submitted after the deadline</w:t>
      </w:r>
    </w:p>
    <w:p w:rsidR="00B64462" w:rsidRPr="003E6585" w:rsidRDefault="00B64462" w:rsidP="003E658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sz w:val="24"/>
          <w:szCs w:val="24"/>
        </w:rPr>
        <w:t>Consumables in budget</w:t>
      </w:r>
    </w:p>
    <w:p w:rsidR="00B64462" w:rsidRPr="003E6585" w:rsidRDefault="00B64462" w:rsidP="003E658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6585">
        <w:rPr>
          <w:rFonts w:ascii="Times New Roman" w:hAnsi="Times New Roman" w:cs="Times New Roman"/>
          <w:sz w:val="24"/>
          <w:szCs w:val="24"/>
        </w:rPr>
        <w:t>Applications not meeting basic qualifications as an agricultural literacy program</w:t>
      </w:r>
    </w:p>
    <w:p w:rsidR="00B64462" w:rsidRDefault="00B64462" w:rsidP="00B64462">
      <w:pPr>
        <w:autoSpaceDE w:val="0"/>
        <w:autoSpaceDN w:val="0"/>
        <w:adjustRightInd w:val="0"/>
        <w:spacing w:after="0" w:line="240" w:lineRule="auto"/>
      </w:pPr>
      <w:r>
        <w:rPr>
          <w:rFonts w:ascii="Times New Roman" w:hAnsi="Times New Roman" w:cs="Times New Roman"/>
          <w:sz w:val="24"/>
          <w:szCs w:val="24"/>
        </w:rPr>
        <w:t>All applications meeting guidelines will be evaluated by a panel of judges. Each evaluator will be asked to score the applications according to the following criteria:</w:t>
      </w:r>
    </w:p>
    <w:p w:rsidR="00B64462" w:rsidRDefault="00B64462" w:rsidP="00B64462"/>
    <w:tbl>
      <w:tblPr>
        <w:tblW w:w="10849"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88"/>
        <w:gridCol w:w="2661"/>
      </w:tblGrid>
      <w:tr w:rsidR="00B64462" w:rsidRPr="00EB02C5" w:rsidTr="00B64462">
        <w:trPr>
          <w:trHeight w:val="612"/>
        </w:trPr>
        <w:tc>
          <w:tcPr>
            <w:tcW w:w="3600" w:type="dxa"/>
            <w:tcBorders>
              <w:top w:val="single" w:sz="12" w:space="0" w:color="auto"/>
              <w:left w:val="single" w:sz="12" w:space="0" w:color="auto"/>
              <w:bottom w:val="single" w:sz="12" w:space="0" w:color="auto"/>
              <w:right w:val="single" w:sz="12" w:space="0" w:color="auto"/>
            </w:tcBorders>
            <w:vAlign w:val="center"/>
          </w:tcPr>
          <w:p w:rsidR="00B64462" w:rsidRPr="00EB02C5" w:rsidRDefault="00B64462" w:rsidP="00613FDA">
            <w:pPr>
              <w:rPr>
                <w:rFonts w:ascii="Times New Roman" w:hAnsi="Times New Roman" w:cs="Times New Roman"/>
              </w:rPr>
            </w:pPr>
            <w:r w:rsidRPr="00EB02C5">
              <w:rPr>
                <w:rFonts w:ascii="Times New Roman" w:hAnsi="Times New Roman" w:cs="Times New Roman"/>
              </w:rPr>
              <w:t>The project enhances learner engagement in today’s food, fiber and fuel system.</w:t>
            </w:r>
          </w:p>
        </w:tc>
        <w:tc>
          <w:tcPr>
            <w:tcW w:w="1170" w:type="dxa"/>
            <w:tcBorders>
              <w:left w:val="single" w:sz="12" w:space="0" w:color="auto"/>
              <w:right w:val="single" w:sz="12" w:space="0" w:color="auto"/>
            </w:tcBorders>
            <w:vAlign w:val="center"/>
          </w:tcPr>
          <w:p w:rsidR="00B64462" w:rsidRPr="00EB02C5" w:rsidRDefault="00B64462" w:rsidP="00B64462">
            <w:pPr>
              <w:jc w:val="center"/>
              <w:rPr>
                <w:rFonts w:ascii="Times New Roman" w:hAnsi="Times New Roman" w:cs="Times New Roman"/>
              </w:rPr>
            </w:pPr>
            <w:r w:rsidRPr="00EB02C5">
              <w:rPr>
                <w:rFonts w:ascii="Times New Roman" w:hAnsi="Times New Roman" w:cs="Times New Roman"/>
              </w:rPr>
              <w:t>30 points</w:t>
            </w:r>
          </w:p>
        </w:tc>
      </w:tr>
      <w:tr w:rsidR="00B64462" w:rsidRPr="00EB02C5" w:rsidTr="00613FDA">
        <w:trPr>
          <w:trHeight w:val="919"/>
        </w:trPr>
        <w:tc>
          <w:tcPr>
            <w:tcW w:w="3600" w:type="dxa"/>
            <w:tcBorders>
              <w:top w:val="single" w:sz="12" w:space="0" w:color="auto"/>
              <w:left w:val="single" w:sz="12" w:space="0" w:color="auto"/>
              <w:bottom w:val="single" w:sz="12" w:space="0" w:color="auto"/>
              <w:right w:val="single" w:sz="12" w:space="0" w:color="auto"/>
            </w:tcBorders>
            <w:vAlign w:val="center"/>
          </w:tcPr>
          <w:p w:rsidR="00B64462" w:rsidRPr="00EB02C5" w:rsidRDefault="00B64462" w:rsidP="00613FDA">
            <w:pPr>
              <w:rPr>
                <w:rFonts w:ascii="Times New Roman" w:hAnsi="Times New Roman" w:cs="Times New Roman"/>
              </w:rPr>
            </w:pPr>
            <w:r w:rsidRPr="00EB02C5">
              <w:rPr>
                <w:rFonts w:ascii="Times New Roman" w:hAnsi="Times New Roman" w:cs="Times New Roman"/>
              </w:rPr>
              <w:t>This project will creatively engage students in a manner that encourages them to learn more about agriculture.</w:t>
            </w:r>
          </w:p>
        </w:tc>
        <w:tc>
          <w:tcPr>
            <w:tcW w:w="1170" w:type="dxa"/>
            <w:tcBorders>
              <w:left w:val="single" w:sz="12" w:space="0" w:color="auto"/>
              <w:right w:val="single" w:sz="12" w:space="0" w:color="auto"/>
            </w:tcBorders>
            <w:vAlign w:val="center"/>
          </w:tcPr>
          <w:p w:rsidR="00B64462" w:rsidRPr="00EB02C5" w:rsidRDefault="00B64462" w:rsidP="00B64462">
            <w:pPr>
              <w:jc w:val="center"/>
              <w:rPr>
                <w:rFonts w:ascii="Times New Roman" w:hAnsi="Times New Roman" w:cs="Times New Roman"/>
              </w:rPr>
            </w:pPr>
            <w:r w:rsidRPr="00EB02C5">
              <w:rPr>
                <w:rFonts w:ascii="Times New Roman" w:hAnsi="Times New Roman" w:cs="Times New Roman"/>
              </w:rPr>
              <w:t>20 points</w:t>
            </w:r>
          </w:p>
        </w:tc>
      </w:tr>
      <w:tr w:rsidR="00B64462" w:rsidRPr="00EB02C5" w:rsidTr="00613FDA">
        <w:trPr>
          <w:trHeight w:val="919"/>
        </w:trPr>
        <w:tc>
          <w:tcPr>
            <w:tcW w:w="3600" w:type="dxa"/>
            <w:tcBorders>
              <w:top w:val="single" w:sz="12" w:space="0" w:color="auto"/>
              <w:left w:val="single" w:sz="12" w:space="0" w:color="auto"/>
              <w:bottom w:val="single" w:sz="12" w:space="0" w:color="auto"/>
              <w:right w:val="single" w:sz="12" w:space="0" w:color="auto"/>
            </w:tcBorders>
            <w:vAlign w:val="center"/>
          </w:tcPr>
          <w:p w:rsidR="00B64462" w:rsidRPr="00EB02C5" w:rsidRDefault="00B64462" w:rsidP="00613FDA">
            <w:pPr>
              <w:rPr>
                <w:rFonts w:ascii="Times New Roman" w:hAnsi="Times New Roman" w:cs="Times New Roman"/>
              </w:rPr>
            </w:pPr>
            <w:r w:rsidRPr="00EB02C5">
              <w:rPr>
                <w:rFonts w:ascii="Times New Roman" w:hAnsi="Times New Roman" w:cs="Times New Roman"/>
              </w:rPr>
              <w:t xml:space="preserve">The project narrative  is complete and includes well thought out:  Plan, Goals, Timeline and Budget  </w:t>
            </w:r>
          </w:p>
        </w:tc>
        <w:tc>
          <w:tcPr>
            <w:tcW w:w="1170" w:type="dxa"/>
            <w:tcBorders>
              <w:left w:val="single" w:sz="12" w:space="0" w:color="auto"/>
              <w:right w:val="single" w:sz="12" w:space="0" w:color="auto"/>
            </w:tcBorders>
            <w:vAlign w:val="center"/>
          </w:tcPr>
          <w:p w:rsidR="00B64462" w:rsidRPr="00EB02C5" w:rsidRDefault="00B64462" w:rsidP="00B64462">
            <w:pPr>
              <w:jc w:val="center"/>
              <w:rPr>
                <w:rFonts w:ascii="Times New Roman" w:hAnsi="Times New Roman" w:cs="Times New Roman"/>
              </w:rPr>
            </w:pPr>
            <w:r w:rsidRPr="00EB02C5">
              <w:rPr>
                <w:rFonts w:ascii="Times New Roman" w:hAnsi="Times New Roman" w:cs="Times New Roman"/>
              </w:rPr>
              <w:t>20 points</w:t>
            </w:r>
          </w:p>
        </w:tc>
      </w:tr>
      <w:tr w:rsidR="00B64462" w:rsidRPr="00EB02C5" w:rsidTr="00613FDA">
        <w:trPr>
          <w:trHeight w:val="919"/>
        </w:trPr>
        <w:tc>
          <w:tcPr>
            <w:tcW w:w="3600" w:type="dxa"/>
            <w:tcBorders>
              <w:top w:val="single" w:sz="12" w:space="0" w:color="auto"/>
              <w:left w:val="single" w:sz="12" w:space="0" w:color="auto"/>
              <w:bottom w:val="single" w:sz="12" w:space="0" w:color="auto"/>
              <w:right w:val="single" w:sz="12" w:space="0" w:color="auto"/>
            </w:tcBorders>
            <w:vAlign w:val="center"/>
          </w:tcPr>
          <w:p w:rsidR="00B64462" w:rsidRPr="00EB02C5" w:rsidRDefault="00B64462" w:rsidP="00B64462">
            <w:pPr>
              <w:rPr>
                <w:rFonts w:ascii="Times New Roman" w:hAnsi="Times New Roman" w:cs="Times New Roman"/>
              </w:rPr>
            </w:pPr>
            <w:r w:rsidRPr="00EB02C5">
              <w:rPr>
                <w:rFonts w:ascii="Times New Roman" w:hAnsi="Times New Roman" w:cs="Times New Roman"/>
              </w:rPr>
              <w:t>The project expands on current ag literacy efforts (additional grades, audiences, new subjects, etc.)</w:t>
            </w:r>
          </w:p>
        </w:tc>
        <w:tc>
          <w:tcPr>
            <w:tcW w:w="1170" w:type="dxa"/>
            <w:tcBorders>
              <w:left w:val="single" w:sz="12" w:space="0" w:color="auto"/>
              <w:right w:val="single" w:sz="12" w:space="0" w:color="auto"/>
            </w:tcBorders>
            <w:vAlign w:val="center"/>
          </w:tcPr>
          <w:p w:rsidR="00B64462" w:rsidRPr="00EB02C5" w:rsidRDefault="00B64462" w:rsidP="00613FDA">
            <w:pPr>
              <w:jc w:val="center"/>
              <w:rPr>
                <w:rFonts w:ascii="Times New Roman" w:hAnsi="Times New Roman" w:cs="Times New Roman"/>
              </w:rPr>
            </w:pPr>
            <w:r w:rsidRPr="00EB02C5">
              <w:rPr>
                <w:rFonts w:ascii="Times New Roman" w:hAnsi="Times New Roman" w:cs="Times New Roman"/>
              </w:rPr>
              <w:t>15 points</w:t>
            </w:r>
          </w:p>
        </w:tc>
      </w:tr>
      <w:tr w:rsidR="00B64462" w:rsidRPr="00EB02C5" w:rsidTr="00613FDA">
        <w:trPr>
          <w:trHeight w:val="919"/>
        </w:trPr>
        <w:tc>
          <w:tcPr>
            <w:tcW w:w="3600" w:type="dxa"/>
            <w:tcBorders>
              <w:top w:val="single" w:sz="12" w:space="0" w:color="auto"/>
              <w:left w:val="single" w:sz="12" w:space="0" w:color="auto"/>
              <w:bottom w:val="single" w:sz="12" w:space="0" w:color="auto"/>
              <w:right w:val="single" w:sz="12" w:space="0" w:color="auto"/>
            </w:tcBorders>
            <w:vAlign w:val="center"/>
          </w:tcPr>
          <w:p w:rsidR="00B64462" w:rsidRPr="00EB02C5" w:rsidRDefault="00B64462" w:rsidP="00637FCC">
            <w:pPr>
              <w:rPr>
                <w:rFonts w:ascii="Times New Roman" w:hAnsi="Times New Roman" w:cs="Times New Roman"/>
              </w:rPr>
            </w:pPr>
            <w:r w:rsidRPr="00EB02C5">
              <w:rPr>
                <w:rFonts w:ascii="Times New Roman" w:hAnsi="Times New Roman" w:cs="Times New Roman"/>
              </w:rPr>
              <w:t>The project indicates</w:t>
            </w:r>
            <w:r w:rsidR="00123371" w:rsidRPr="00EB02C5">
              <w:rPr>
                <w:rFonts w:ascii="Times New Roman" w:hAnsi="Times New Roman" w:cs="Times New Roman"/>
              </w:rPr>
              <w:t xml:space="preserve"> specifically</w:t>
            </w:r>
            <w:r w:rsidRPr="00EB02C5">
              <w:rPr>
                <w:rFonts w:ascii="Times New Roman" w:hAnsi="Times New Roman" w:cs="Times New Roman"/>
              </w:rPr>
              <w:t xml:space="preserve"> how the project aligns with </w:t>
            </w:r>
            <w:hyperlink r:id="rId7" w:history="1">
              <w:r w:rsidR="00637FCC" w:rsidRPr="00EB02C5">
                <w:rPr>
                  <w:rStyle w:val="Hyperlink"/>
                  <w:rFonts w:ascii="Times New Roman" w:hAnsi="Times New Roman" w:cs="Times New Roman"/>
                </w:rPr>
                <w:t>The Pillars of Agricultural Literacy</w:t>
              </w:r>
            </w:hyperlink>
            <w:r w:rsidRPr="00EB02C5">
              <w:rPr>
                <w:rFonts w:ascii="Times New Roman" w:hAnsi="Times New Roman" w:cs="Times New Roman"/>
              </w:rPr>
              <w:t xml:space="preserve">. </w:t>
            </w:r>
          </w:p>
        </w:tc>
        <w:tc>
          <w:tcPr>
            <w:tcW w:w="1170" w:type="dxa"/>
            <w:tcBorders>
              <w:left w:val="single" w:sz="12" w:space="0" w:color="auto"/>
              <w:right w:val="single" w:sz="12" w:space="0" w:color="auto"/>
            </w:tcBorders>
            <w:vAlign w:val="center"/>
          </w:tcPr>
          <w:p w:rsidR="00B64462" w:rsidRPr="00EB02C5" w:rsidRDefault="00B64462" w:rsidP="00613FDA">
            <w:pPr>
              <w:jc w:val="center"/>
              <w:rPr>
                <w:rFonts w:ascii="Times New Roman" w:hAnsi="Times New Roman" w:cs="Times New Roman"/>
              </w:rPr>
            </w:pPr>
            <w:r w:rsidRPr="00EB02C5">
              <w:rPr>
                <w:rFonts w:ascii="Times New Roman" w:hAnsi="Times New Roman" w:cs="Times New Roman"/>
              </w:rPr>
              <w:t>15 points</w:t>
            </w:r>
          </w:p>
        </w:tc>
      </w:tr>
    </w:tbl>
    <w:p w:rsidR="00543000" w:rsidRPr="00B64462" w:rsidRDefault="00EB02C5" w:rsidP="00B64462">
      <w:bookmarkStart w:id="0" w:name="_GoBack"/>
      <w:bookmarkEnd w:id="0"/>
    </w:p>
    <w:sectPr w:rsidR="00543000" w:rsidRPr="00B6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332"/>
    <w:multiLevelType w:val="hybridMultilevel"/>
    <w:tmpl w:val="143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E6251"/>
    <w:multiLevelType w:val="hybridMultilevel"/>
    <w:tmpl w:val="F432CC46"/>
    <w:lvl w:ilvl="0" w:tplc="9CA4CC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F1AD7"/>
    <w:multiLevelType w:val="hybridMultilevel"/>
    <w:tmpl w:val="A97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62"/>
    <w:rsid w:val="00123371"/>
    <w:rsid w:val="001A0E1B"/>
    <w:rsid w:val="003E6585"/>
    <w:rsid w:val="00540F35"/>
    <w:rsid w:val="00637FCC"/>
    <w:rsid w:val="00792966"/>
    <w:rsid w:val="00B64462"/>
    <w:rsid w:val="00BF2009"/>
    <w:rsid w:val="00EB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62"/>
    <w:pPr>
      <w:ind w:left="720"/>
      <w:contextualSpacing/>
    </w:pPr>
  </w:style>
  <w:style w:type="paragraph" w:styleId="BalloonText">
    <w:name w:val="Balloon Text"/>
    <w:basedOn w:val="Normal"/>
    <w:link w:val="BalloonTextChar"/>
    <w:uiPriority w:val="99"/>
    <w:semiHidden/>
    <w:unhideWhenUsed/>
    <w:rsid w:val="003E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85"/>
    <w:rPr>
      <w:rFonts w:ascii="Tahoma" w:hAnsi="Tahoma" w:cs="Tahoma"/>
      <w:sz w:val="16"/>
      <w:szCs w:val="16"/>
    </w:rPr>
  </w:style>
  <w:style w:type="character" w:styleId="Hyperlink">
    <w:name w:val="Hyperlink"/>
    <w:basedOn w:val="DefaultParagraphFont"/>
    <w:uiPriority w:val="99"/>
    <w:unhideWhenUsed/>
    <w:rsid w:val="00637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62"/>
    <w:pPr>
      <w:ind w:left="720"/>
      <w:contextualSpacing/>
    </w:pPr>
  </w:style>
  <w:style w:type="paragraph" w:styleId="BalloonText">
    <w:name w:val="Balloon Text"/>
    <w:basedOn w:val="Normal"/>
    <w:link w:val="BalloonTextChar"/>
    <w:uiPriority w:val="99"/>
    <w:semiHidden/>
    <w:unhideWhenUsed/>
    <w:rsid w:val="003E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85"/>
    <w:rPr>
      <w:rFonts w:ascii="Tahoma" w:hAnsi="Tahoma" w:cs="Tahoma"/>
      <w:sz w:val="16"/>
      <w:szCs w:val="16"/>
    </w:rPr>
  </w:style>
  <w:style w:type="character" w:styleId="Hyperlink">
    <w:name w:val="Hyperlink"/>
    <w:basedOn w:val="DefaultParagraphFont"/>
    <w:uiPriority w:val="99"/>
    <w:unhideWhenUsed/>
    <w:rsid w:val="00637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foundation.org/files/final_pillars_pack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Recko</dc:creator>
  <cp:lastModifiedBy>Sydney Andrews</cp:lastModifiedBy>
  <cp:revision>2</cp:revision>
  <cp:lastPrinted>2014-08-05T20:08:00Z</cp:lastPrinted>
  <dcterms:created xsi:type="dcterms:W3CDTF">2016-03-02T13:25:00Z</dcterms:created>
  <dcterms:modified xsi:type="dcterms:W3CDTF">2016-03-02T13:25:00Z</dcterms:modified>
</cp:coreProperties>
</file>